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26" w:rsidRDefault="00154CF9">
      <w:pPr>
        <w:pStyle w:val="2"/>
        <w:spacing w:before="72"/>
        <w:ind w:left="1208" w:right="1896"/>
        <w:jc w:val="center"/>
      </w:pPr>
      <w:r>
        <w:t>АННОТАЦИЯ К РАБОЧЕЙ ПРОГРАММЕ УЧЕБНОЙ ДИСЦИПЛИНЫ</w:t>
      </w:r>
    </w:p>
    <w:p w:rsidR="008D0326" w:rsidRDefault="00154CF9">
      <w:pPr>
        <w:pStyle w:val="a3"/>
        <w:spacing w:line="274" w:lineRule="exact"/>
        <w:ind w:left="1204" w:right="1896"/>
        <w:jc w:val="center"/>
      </w:pPr>
      <w:r>
        <w:t>« ГЕОГРАФИЯ»</w:t>
      </w:r>
    </w:p>
    <w:p w:rsidR="008D0326" w:rsidRDefault="00154CF9">
      <w:pPr>
        <w:pStyle w:val="2"/>
        <w:numPr>
          <w:ilvl w:val="1"/>
          <w:numId w:val="2"/>
        </w:numPr>
        <w:tabs>
          <w:tab w:val="left" w:pos="532"/>
        </w:tabs>
        <w:spacing w:line="240" w:lineRule="auto"/>
        <w:jc w:val="both"/>
      </w:pPr>
      <w:r>
        <w:t>Область применения программы учебной</w:t>
      </w:r>
      <w:r>
        <w:rPr>
          <w:spacing w:val="-2"/>
        </w:rPr>
        <w:t xml:space="preserve"> </w:t>
      </w:r>
      <w:r>
        <w:t>дисциплины</w:t>
      </w:r>
    </w:p>
    <w:p w:rsidR="008D0326" w:rsidRDefault="00154CF9" w:rsidP="00737868">
      <w:pPr>
        <w:pStyle w:val="a3"/>
        <w:ind w:left="112" w:right="803"/>
        <w:jc w:val="both"/>
      </w:pPr>
      <w:r>
        <w:t xml:space="preserve">Программа учебной дисциплины «География»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специальностям среднего </w:t>
      </w:r>
      <w:r w:rsidR="00737868">
        <w:t>профессионального образования:33</w:t>
      </w:r>
      <w:r>
        <w:t>.02.01 «</w:t>
      </w:r>
      <w:r w:rsidR="00737868">
        <w:t>Фармация».</w:t>
      </w:r>
    </w:p>
    <w:p w:rsidR="008D0326" w:rsidRDefault="008D0326">
      <w:pPr>
        <w:pStyle w:val="a3"/>
        <w:spacing w:before="4"/>
      </w:pPr>
    </w:p>
    <w:p w:rsidR="008D0326" w:rsidRDefault="00154CF9">
      <w:pPr>
        <w:pStyle w:val="2"/>
        <w:numPr>
          <w:ilvl w:val="1"/>
          <w:numId w:val="2"/>
        </w:numPr>
        <w:tabs>
          <w:tab w:val="left" w:pos="532"/>
        </w:tabs>
        <w:spacing w:before="1"/>
        <w:jc w:val="both"/>
      </w:pPr>
      <w:r>
        <w:t>Место учебной дисциплины в структуре</w:t>
      </w:r>
      <w:r>
        <w:rPr>
          <w:spacing w:val="-1"/>
        </w:rPr>
        <w:t xml:space="preserve"> </w:t>
      </w:r>
      <w:r>
        <w:t>ППССЗ</w:t>
      </w:r>
    </w:p>
    <w:p w:rsidR="008D0326" w:rsidRDefault="00154CF9">
      <w:pPr>
        <w:pStyle w:val="a3"/>
        <w:ind w:left="112" w:right="802"/>
        <w:jc w:val="both"/>
      </w:pPr>
      <w:r>
        <w:t>Учебная дисциплина является дисциплиной общеобразовательного учебного цикла в соответствии с техническим профилем профессионального образования.</w:t>
      </w:r>
    </w:p>
    <w:p w:rsidR="008D0326" w:rsidRDefault="00154CF9">
      <w:pPr>
        <w:pStyle w:val="a3"/>
        <w:ind w:left="112" w:right="806"/>
        <w:jc w:val="both"/>
      </w:pPr>
      <w:r>
        <w:t xml:space="preserve">Учебная дисциплина относится </w:t>
      </w:r>
      <w:r>
        <w:t>к предметной области ФГОС среднего общего образования общественные науки из дисциплин по выбору из общих обязательных учебных дисциплин.</w:t>
      </w:r>
    </w:p>
    <w:p w:rsidR="008D0326" w:rsidRDefault="00154CF9">
      <w:pPr>
        <w:pStyle w:val="a3"/>
        <w:ind w:left="112" w:right="807"/>
        <w:jc w:val="both"/>
      </w:pPr>
      <w:r>
        <w:t>Уровень освоения учебной дисциплины в соответствии с ФГОС среднего общего образования базовый.</w:t>
      </w:r>
    </w:p>
    <w:p w:rsidR="008D0326" w:rsidRDefault="00154CF9">
      <w:pPr>
        <w:pStyle w:val="a3"/>
        <w:ind w:left="112" w:right="804"/>
        <w:jc w:val="both"/>
      </w:pPr>
      <w:r>
        <w:t>Реализация содержания уч</w:t>
      </w:r>
      <w:r>
        <w:t>ебной дисциплины предполагает соблюдение принципа строгой преемственности по отношению к содержанию курса «География» на ступени основного общего образования.</w:t>
      </w:r>
    </w:p>
    <w:p w:rsidR="008D0326" w:rsidRDefault="00154CF9">
      <w:pPr>
        <w:pStyle w:val="a3"/>
        <w:ind w:left="112" w:right="805"/>
        <w:jc w:val="both"/>
      </w:pPr>
      <w:r>
        <w:t xml:space="preserve">В то же время учебная дисциплина «География» </w:t>
      </w:r>
      <w:proofErr w:type="gramStart"/>
      <w:r>
        <w:t>для</w:t>
      </w:r>
      <w:proofErr w:type="gramEnd"/>
      <w:r>
        <w:t xml:space="preserve"> профессиональных образовательных организаций обл</w:t>
      </w:r>
      <w:r>
        <w:t>адает самостоятельностью и цельностью.</w:t>
      </w:r>
    </w:p>
    <w:p w:rsidR="008D0326" w:rsidRDefault="00154CF9">
      <w:pPr>
        <w:pStyle w:val="a3"/>
        <w:ind w:left="112" w:right="802"/>
        <w:jc w:val="both"/>
      </w:pPr>
      <w:r>
        <w:t xml:space="preserve">Рабочая программа учебной дисциплины «География» имеет </w:t>
      </w:r>
      <w:proofErr w:type="spellStart"/>
      <w:r>
        <w:t>межпредметную</w:t>
      </w:r>
      <w:proofErr w:type="spellEnd"/>
      <w:r>
        <w:t xml:space="preserve"> связь с общеобразовательными учебными дисциплинами историей, химией, биологией, физикой, математикой.</w:t>
      </w:r>
    </w:p>
    <w:p w:rsidR="008D0326" w:rsidRDefault="00154CF9">
      <w:pPr>
        <w:pStyle w:val="a3"/>
        <w:ind w:left="112" w:right="802" w:firstLine="708"/>
        <w:jc w:val="both"/>
      </w:pPr>
      <w:r>
        <w:t>Изучение учебной дисциплины «География» завершается промежуточной аттестацией в форме дифференциального зачета в рамках освоения ППССЗ на базе основного общего образования.</w:t>
      </w:r>
    </w:p>
    <w:p w:rsidR="008D0326" w:rsidRDefault="00154CF9">
      <w:pPr>
        <w:pStyle w:val="a4"/>
        <w:numPr>
          <w:ilvl w:val="1"/>
          <w:numId w:val="2"/>
        </w:numPr>
        <w:tabs>
          <w:tab w:val="left" w:pos="532"/>
        </w:tabs>
        <w:spacing w:before="7" w:line="235" w:lineRule="auto"/>
        <w:ind w:left="112" w:right="4305" w:firstLine="0"/>
        <w:jc w:val="both"/>
        <w:rPr>
          <w:sz w:val="24"/>
        </w:rPr>
      </w:pPr>
      <w:r>
        <w:rPr>
          <w:b/>
          <w:sz w:val="24"/>
        </w:rPr>
        <w:t xml:space="preserve">Планируемые результаты освоения учебной </w:t>
      </w:r>
      <w:proofErr w:type="gramStart"/>
      <w:r>
        <w:rPr>
          <w:b/>
          <w:sz w:val="24"/>
        </w:rPr>
        <w:t>дисциплины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Планируемые результаты освоения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дисциплины:</w:t>
      </w:r>
    </w:p>
    <w:p w:rsidR="008D0326" w:rsidRDefault="00154CF9">
      <w:pPr>
        <w:pStyle w:val="2"/>
        <w:spacing w:before="6"/>
        <w:ind w:left="112"/>
        <w:jc w:val="both"/>
      </w:pPr>
      <w:r>
        <w:t>личностные результаты: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19"/>
        </w:tabs>
        <w:ind w:right="80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448"/>
        </w:tabs>
        <w:ind w:right="80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</w:t>
      </w:r>
      <w:r>
        <w:rPr>
          <w:sz w:val="24"/>
        </w:rPr>
        <w:t>етствующего современному уровню развития географической науки и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26"/>
        </w:tabs>
        <w:ind w:right="80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</w:t>
      </w:r>
      <w:r>
        <w:rPr>
          <w:sz w:val="24"/>
        </w:rPr>
        <w:t>ельной, творческой 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62"/>
        </w:tabs>
        <w:ind w:right="80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направленной деятельности;</w:t>
      </w:r>
      <w:bookmarkStart w:id="0" w:name="_GoBack"/>
      <w:bookmarkEnd w:id="0"/>
    </w:p>
    <w:p w:rsidR="008D0326" w:rsidRDefault="00154CF9">
      <w:pPr>
        <w:pStyle w:val="a4"/>
        <w:numPr>
          <w:ilvl w:val="0"/>
          <w:numId w:val="1"/>
        </w:numPr>
        <w:tabs>
          <w:tab w:val="left" w:pos="448"/>
        </w:tabs>
        <w:ind w:right="805" w:firstLine="0"/>
        <w:rPr>
          <w:sz w:val="24"/>
        </w:rPr>
      </w:pPr>
      <w:proofErr w:type="spellStart"/>
      <w:r>
        <w:rPr>
          <w:sz w:val="24"/>
        </w:rPr>
        <w:t>сформированност</w:t>
      </w:r>
      <w:r>
        <w:rPr>
          <w:sz w:val="24"/>
        </w:rPr>
        <w:t>ь</w:t>
      </w:r>
      <w:proofErr w:type="spellEnd"/>
      <w:r>
        <w:rPr>
          <w:sz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ной, учебно- исследовательской, творческой и других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12"/>
        </w:tabs>
        <w:ind w:right="808" w:firstLine="0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контраргументы;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432"/>
        </w:tabs>
        <w:ind w:right="805" w:firstLine="0"/>
        <w:rPr>
          <w:sz w:val="24"/>
        </w:rPr>
      </w:pPr>
      <w:r>
        <w:rPr>
          <w:sz w:val="24"/>
        </w:rPr>
        <w:t>критичность мышления, владение первичными навыками анализа и критичной оценки п</w:t>
      </w:r>
      <w:r>
        <w:rPr>
          <w:sz w:val="24"/>
        </w:rPr>
        <w:t>олучаемой информации;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07"/>
        </w:tabs>
        <w:ind w:left="306" w:hanging="195"/>
        <w:rPr>
          <w:sz w:val="24"/>
        </w:rPr>
      </w:pPr>
      <w:r>
        <w:rPr>
          <w:sz w:val="24"/>
        </w:rPr>
        <w:t>креативность мышления, инициативность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находчивость;</w:t>
      </w:r>
    </w:p>
    <w:p w:rsidR="008D0326" w:rsidRDefault="008D0326">
      <w:pPr>
        <w:pStyle w:val="a3"/>
        <w:rPr>
          <w:sz w:val="20"/>
        </w:rPr>
      </w:pPr>
    </w:p>
    <w:p w:rsidR="008D0326" w:rsidRDefault="008D0326">
      <w:pPr>
        <w:pStyle w:val="a3"/>
        <w:rPr>
          <w:sz w:val="20"/>
        </w:rPr>
      </w:pPr>
    </w:p>
    <w:p w:rsidR="008D0326" w:rsidRDefault="008D0326">
      <w:pPr>
        <w:pStyle w:val="a3"/>
        <w:rPr>
          <w:sz w:val="20"/>
        </w:rPr>
      </w:pPr>
    </w:p>
    <w:p w:rsidR="008D0326" w:rsidRDefault="008D0326">
      <w:pPr>
        <w:pStyle w:val="a3"/>
        <w:rPr>
          <w:sz w:val="20"/>
        </w:rPr>
      </w:pPr>
    </w:p>
    <w:p w:rsidR="008D0326" w:rsidRDefault="008D0326">
      <w:pPr>
        <w:pStyle w:val="a3"/>
        <w:rPr>
          <w:sz w:val="20"/>
        </w:rPr>
      </w:pPr>
    </w:p>
    <w:p w:rsidR="008D0326" w:rsidRDefault="008D0326">
      <w:pPr>
        <w:pStyle w:val="a3"/>
        <w:spacing w:before="2"/>
        <w:rPr>
          <w:sz w:val="20"/>
        </w:rPr>
      </w:pPr>
    </w:p>
    <w:p w:rsidR="008D0326" w:rsidRDefault="00154CF9">
      <w:pPr>
        <w:pStyle w:val="a3"/>
        <w:spacing w:before="90"/>
        <w:ind w:right="110"/>
        <w:jc w:val="right"/>
      </w:pPr>
      <w:r>
        <w:t>1</w:t>
      </w:r>
    </w:p>
    <w:p w:rsidR="008D0326" w:rsidRDefault="008D0326">
      <w:pPr>
        <w:jc w:val="right"/>
        <w:sectPr w:rsidR="008D0326">
          <w:type w:val="continuous"/>
          <w:pgSz w:w="11910" w:h="16840"/>
          <w:pgMar w:top="1040" w:right="40" w:bottom="280" w:left="740" w:header="720" w:footer="720" w:gutter="0"/>
          <w:cols w:space="720"/>
        </w:sectPr>
      </w:pPr>
    </w:p>
    <w:p w:rsidR="008D0326" w:rsidRDefault="00154CF9">
      <w:pPr>
        <w:pStyle w:val="2"/>
        <w:spacing w:before="72"/>
      </w:pPr>
      <w:proofErr w:type="spellStart"/>
      <w:r>
        <w:lastRenderedPageBreak/>
        <w:t>метапредметных</w:t>
      </w:r>
      <w:proofErr w:type="spellEnd"/>
      <w:r>
        <w:t>: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69"/>
        </w:tabs>
        <w:ind w:left="111" w:right="802" w:firstLine="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</w:t>
      </w:r>
      <w:r>
        <w:rPr>
          <w:sz w:val="24"/>
        </w:rPr>
        <w:t>бность к самостоятельному поиску методов решения практических задач, применению различных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81"/>
        </w:tabs>
        <w:ind w:left="111" w:right="807" w:firstLine="0"/>
        <w:jc w:val="left"/>
        <w:rPr>
          <w:sz w:val="24"/>
        </w:rPr>
      </w:pPr>
      <w:r>
        <w:rPr>
          <w:sz w:val="24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16"/>
        </w:tabs>
        <w:ind w:left="111" w:right="802" w:firstLine="0"/>
        <w:jc w:val="left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28"/>
        </w:tabs>
        <w:ind w:left="111" w:right="803" w:firstLine="0"/>
        <w:jc w:val="left"/>
        <w:rPr>
          <w:sz w:val="24"/>
        </w:rPr>
      </w:pPr>
      <w:r>
        <w:rPr>
          <w:sz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91"/>
        </w:tabs>
        <w:ind w:left="111" w:right="802" w:firstLine="0"/>
        <w:jc w:val="left"/>
        <w:rPr>
          <w:sz w:val="24"/>
        </w:rPr>
      </w:pPr>
      <w:r>
        <w:rPr>
          <w:sz w:val="24"/>
        </w:rPr>
        <w:t>умение устанавливать причинно-следственные связи, строить рассуждение, умозаключение (и</w:t>
      </w:r>
      <w:r>
        <w:rPr>
          <w:sz w:val="24"/>
        </w:rPr>
        <w:t>ндуктивное, дедуктивное и по аналогии) и делать аргументированные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36"/>
        </w:tabs>
        <w:ind w:left="111" w:right="804" w:firstLine="0"/>
        <w:jc w:val="left"/>
        <w:rPr>
          <w:sz w:val="24"/>
        </w:rPr>
      </w:pPr>
      <w:r>
        <w:rPr>
          <w:sz w:val="24"/>
        </w:rPr>
        <w:t xml:space="preserve">представление о необходимости овладения географическими знаниями с целью </w:t>
      </w:r>
      <w:proofErr w:type="gramStart"/>
      <w:r>
        <w:rPr>
          <w:sz w:val="24"/>
        </w:rPr>
        <w:t>формирования адекватного понимания особенностей развития 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z w:val="24"/>
        </w:rPr>
        <w:t>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464"/>
          <w:tab w:val="left" w:pos="465"/>
          <w:tab w:val="left" w:pos="1813"/>
          <w:tab w:val="left" w:pos="2605"/>
          <w:tab w:val="left" w:pos="2953"/>
          <w:tab w:val="left" w:pos="3661"/>
          <w:tab w:val="left" w:pos="4938"/>
          <w:tab w:val="left" w:pos="5269"/>
          <w:tab w:val="left" w:pos="6297"/>
          <w:tab w:val="left" w:pos="7055"/>
          <w:tab w:val="left" w:pos="8771"/>
          <w:tab w:val="left" w:pos="9232"/>
        </w:tabs>
        <w:ind w:left="111" w:right="806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роли</w:t>
      </w:r>
      <w:r>
        <w:rPr>
          <w:sz w:val="24"/>
        </w:rPr>
        <w:tab/>
        <w:t>географии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наук;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4"/>
          <w:sz w:val="24"/>
        </w:rPr>
        <w:t xml:space="preserve">обширных </w:t>
      </w:r>
      <w:r>
        <w:rPr>
          <w:sz w:val="24"/>
        </w:rPr>
        <w:t>междисциплинарных связях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географии;</w:t>
      </w:r>
    </w:p>
    <w:p w:rsidR="008D0326" w:rsidRDefault="00154CF9">
      <w:pPr>
        <w:pStyle w:val="2"/>
        <w:spacing w:before="2"/>
      </w:pPr>
      <w:r>
        <w:t>предметных: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405"/>
        </w:tabs>
        <w:ind w:left="111" w:right="807" w:firstLine="0"/>
        <w:jc w:val="left"/>
        <w:rPr>
          <w:sz w:val="24"/>
        </w:rPr>
      </w:pPr>
      <w:r>
        <w:rPr>
          <w:sz w:val="24"/>
        </w:rPr>
        <w:t>владение представлениями о современной географической науке, ее участии в решении важнейших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52"/>
        </w:tabs>
        <w:ind w:left="111" w:right="803" w:firstLine="0"/>
        <w:rPr>
          <w:sz w:val="24"/>
        </w:rPr>
      </w:pPr>
      <w:r>
        <w:rPr>
          <w:sz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12"/>
        </w:tabs>
        <w:ind w:left="111" w:right="80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комплексных социально ориентированных географических знаний о закономерностях развити</w:t>
      </w:r>
      <w:r>
        <w:rPr>
          <w:sz w:val="24"/>
        </w:rPr>
        <w:t>я природы, размещения населения и хозяйства, динамике и территориальных особенностях процессов, протекающих в 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07"/>
        </w:tabs>
        <w:ind w:left="111" w:right="917" w:firstLine="0"/>
        <w:rPr>
          <w:sz w:val="24"/>
        </w:rPr>
      </w:pPr>
      <w:r>
        <w:rPr>
          <w:sz w:val="24"/>
        </w:rPr>
        <w:t>владение умениями проведения наблюдений за отдельными географическими объектами, процессами и явлениями, их изменения</w:t>
      </w:r>
      <w:r>
        <w:rPr>
          <w:sz w:val="24"/>
        </w:rPr>
        <w:t>ми в результате природных и антропогенных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воздействий;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28"/>
        </w:tabs>
        <w:ind w:left="111" w:right="804" w:firstLine="0"/>
        <w:rPr>
          <w:sz w:val="24"/>
        </w:rPr>
      </w:pPr>
      <w:r>
        <w:rPr>
          <w:sz w:val="24"/>
        </w:rPr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07"/>
        </w:tabs>
        <w:ind w:left="306" w:hanging="196"/>
        <w:rPr>
          <w:sz w:val="24"/>
        </w:rPr>
      </w:pPr>
      <w:r>
        <w:rPr>
          <w:sz w:val="24"/>
        </w:rPr>
        <w:t>владение умениями географического анализа и интерпретации 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24"/>
        </w:tabs>
        <w:ind w:left="111" w:right="805" w:firstLine="0"/>
        <w:rPr>
          <w:sz w:val="24"/>
        </w:rPr>
      </w:pPr>
      <w:r>
        <w:rPr>
          <w:sz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</w:t>
      </w:r>
      <w:r>
        <w:rPr>
          <w:sz w:val="24"/>
        </w:rPr>
        <w:t>ужающей среды, адаптации к изменению ее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8D0326" w:rsidRDefault="00154CF9">
      <w:pPr>
        <w:pStyle w:val="a4"/>
        <w:numPr>
          <w:ilvl w:val="0"/>
          <w:numId w:val="1"/>
        </w:numPr>
        <w:tabs>
          <w:tab w:val="left" w:pos="324"/>
        </w:tabs>
        <w:ind w:left="111" w:right="808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8D0326" w:rsidRDefault="00154CF9">
      <w:pPr>
        <w:pStyle w:val="a3"/>
        <w:spacing w:before="111"/>
        <w:ind w:left="111" w:right="1580"/>
        <w:jc w:val="both"/>
      </w:pPr>
      <w:r>
        <w:t>Освоение содержания учебной дисциплины «Ге</w:t>
      </w:r>
      <w:r>
        <w:t>ография»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8D0326" w:rsidRDefault="008D0326">
      <w:pPr>
        <w:pStyle w:val="a3"/>
        <w:spacing w:before="7"/>
        <w:rPr>
          <w:sz w:val="16"/>
        </w:rPr>
      </w:pPr>
    </w:p>
    <w:p w:rsidR="008D0326" w:rsidRDefault="00154CF9">
      <w:pPr>
        <w:pStyle w:val="2"/>
        <w:spacing w:before="90" w:line="240" w:lineRule="auto"/>
        <w:ind w:right="6527" w:firstLine="60"/>
      </w:pPr>
      <w:r>
        <w:t>Виды универсальных учебных действий Общие компетенции</w:t>
      </w:r>
    </w:p>
    <w:p w:rsidR="008D0326" w:rsidRDefault="00154CF9">
      <w:pPr>
        <w:ind w:left="111" w:right="4419"/>
        <w:rPr>
          <w:b/>
          <w:sz w:val="24"/>
        </w:rPr>
      </w:pPr>
      <w:r>
        <w:rPr>
          <w:b/>
          <w:sz w:val="24"/>
        </w:rPr>
        <w:t>(в соответствии с ФГОС СПО по специальности/профессии) Личностные</w:t>
      </w:r>
    </w:p>
    <w:p w:rsidR="008D0326" w:rsidRDefault="00154CF9">
      <w:pPr>
        <w:pStyle w:val="a3"/>
        <w:ind w:left="111" w:right="1580"/>
        <w:jc w:val="both"/>
      </w:pPr>
      <w:r>
        <w:rPr>
          <w:b/>
        </w:rPr>
        <w:t xml:space="preserve">УУД 1 </w:t>
      </w:r>
      <w:r>
        <w:t xml:space="preserve">Сформировывать ответственное отношение к обучению; готовность и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 </w:t>
      </w:r>
      <w:proofErr w:type="spellStart"/>
      <w:r>
        <w:t>собность</w:t>
      </w:r>
      <w:proofErr w:type="spellEnd"/>
      <w:r>
        <w:t xml:space="preserve"> студентов к саморазвитию и самообразованию на основе мотивации к обучению и познанию.</w:t>
      </w:r>
    </w:p>
    <w:p w:rsidR="008D0326" w:rsidRDefault="00154CF9">
      <w:pPr>
        <w:pStyle w:val="a3"/>
        <w:ind w:left="111" w:right="1582"/>
      </w:pPr>
      <w:r>
        <w:rPr>
          <w:b/>
        </w:rPr>
        <w:t>УУД 2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формировыват</w:t>
      </w:r>
      <w:r>
        <w:t>ь целостное мировоззрения, соответствующего современному уровню развития географической науки и общественной практики.</w:t>
      </w:r>
    </w:p>
    <w:p w:rsidR="008D0326" w:rsidRDefault="00154CF9">
      <w:pPr>
        <w:ind w:left="111"/>
        <w:rPr>
          <w:sz w:val="24"/>
        </w:rPr>
      </w:pPr>
      <w:r>
        <w:rPr>
          <w:b/>
          <w:sz w:val="24"/>
        </w:rPr>
        <w:t>УУД 3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формировывать основы</w:t>
      </w:r>
    </w:p>
    <w:p w:rsidR="008D0326" w:rsidRDefault="00154CF9">
      <w:pPr>
        <w:pStyle w:val="a3"/>
        <w:ind w:left="111" w:right="1582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D0326" w:rsidRDefault="00154CF9">
      <w:pPr>
        <w:pStyle w:val="a3"/>
        <w:tabs>
          <w:tab w:val="right" w:pos="11012"/>
        </w:tabs>
        <w:spacing w:before="11" w:line="223" w:lineRule="auto"/>
        <w:ind w:left="111" w:right="110"/>
      </w:pPr>
      <w:proofErr w:type="gramStart"/>
      <w:r>
        <w:t>ОК</w:t>
      </w:r>
      <w:proofErr w:type="gramEnd"/>
      <w:r>
        <w:t xml:space="preserve"> 3. Принимать решения в стандартных  и  нестандартных  ситуациях  и  нести  за  них ответственность.</w:t>
      </w:r>
      <w:r>
        <w:tab/>
      </w:r>
      <w:r>
        <w:rPr>
          <w:position w:val="2"/>
        </w:rPr>
        <w:t>2</w:t>
      </w:r>
    </w:p>
    <w:p w:rsidR="008D0326" w:rsidRDefault="00154CF9">
      <w:pPr>
        <w:pStyle w:val="a3"/>
        <w:spacing w:before="3"/>
        <w:ind w:left="111" w:right="1582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</w:t>
      </w:r>
      <w:r>
        <w:t>ции.</w:t>
      </w:r>
    </w:p>
    <w:p w:rsidR="008D0326" w:rsidRDefault="008D0326">
      <w:pPr>
        <w:sectPr w:rsidR="008D0326">
          <w:pgSz w:w="11910" w:h="16840"/>
          <w:pgMar w:top="1040" w:right="40" w:bottom="280" w:left="740" w:header="720" w:footer="720" w:gutter="0"/>
          <w:cols w:space="720"/>
        </w:sectPr>
      </w:pPr>
    </w:p>
    <w:p w:rsidR="008D0326" w:rsidRDefault="00154CF9">
      <w:pPr>
        <w:pStyle w:val="1"/>
        <w:ind w:left="2015"/>
      </w:pPr>
      <w:r>
        <w:lastRenderedPageBreak/>
        <w:t>2. СТРУКТУРА И СОДЕРЖАНИЕ УЧЕБНОЙ ДИСЦИПЛИНЫ</w:t>
      </w: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154CF9">
      <w:pPr>
        <w:spacing w:before="202"/>
        <w:ind w:left="11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2.1. Объем учебной дисциплины и виды учебной работы</w:t>
      </w:r>
    </w:p>
    <w:p w:rsidR="008D0326" w:rsidRDefault="008D0326">
      <w:pPr>
        <w:pStyle w:val="a3"/>
        <w:spacing w:before="4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1800"/>
      </w:tblGrid>
      <w:tr w:rsidR="008D0326">
        <w:trPr>
          <w:trHeight w:val="1185"/>
        </w:trPr>
        <w:tc>
          <w:tcPr>
            <w:tcW w:w="7903" w:type="dxa"/>
          </w:tcPr>
          <w:p w:rsidR="008D0326" w:rsidRDefault="00154CF9">
            <w:pPr>
              <w:pStyle w:val="TableParagraph"/>
              <w:ind w:left="2672" w:right="2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8D0326" w:rsidRDefault="00154CF9">
            <w:pPr>
              <w:pStyle w:val="TableParagraph"/>
              <w:spacing w:before="251"/>
              <w:ind w:left="55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8D0326">
        <w:trPr>
          <w:trHeight w:val="594"/>
        </w:trPr>
        <w:tc>
          <w:tcPr>
            <w:tcW w:w="7903" w:type="dxa"/>
          </w:tcPr>
          <w:p w:rsidR="008D0326" w:rsidRDefault="00154C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ind w:left="738" w:right="7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51</w:t>
            </w:r>
          </w:p>
        </w:tc>
      </w:tr>
      <w:tr w:rsidR="008D0326">
        <w:trPr>
          <w:trHeight w:val="592"/>
        </w:trPr>
        <w:tc>
          <w:tcPr>
            <w:tcW w:w="7903" w:type="dxa"/>
          </w:tcPr>
          <w:p w:rsidR="008D0326" w:rsidRDefault="00154CF9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spacing w:before="1"/>
              <w:ind w:left="738" w:right="7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8D0326">
        <w:trPr>
          <w:trHeight w:val="592"/>
        </w:trPr>
        <w:tc>
          <w:tcPr>
            <w:tcW w:w="7903" w:type="dxa"/>
          </w:tcPr>
          <w:p w:rsidR="008D0326" w:rsidRDefault="00154C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:rsidR="008D0326" w:rsidRDefault="008D0326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8D0326">
        <w:trPr>
          <w:trHeight w:val="594"/>
        </w:trPr>
        <w:tc>
          <w:tcPr>
            <w:tcW w:w="7903" w:type="dxa"/>
          </w:tcPr>
          <w:p w:rsidR="008D0326" w:rsidRDefault="00154CF9">
            <w:pPr>
              <w:pStyle w:val="TableParagraph"/>
              <w:spacing w:before="4"/>
              <w:ind w:left="422"/>
              <w:rPr>
                <w:sz w:val="28"/>
              </w:rPr>
            </w:pPr>
            <w:r>
              <w:rPr>
                <w:sz w:val="28"/>
              </w:rPr>
              <w:t>лабораторные занятия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spacing w:before="4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8D0326">
        <w:trPr>
          <w:trHeight w:val="592"/>
        </w:trPr>
        <w:tc>
          <w:tcPr>
            <w:tcW w:w="7903" w:type="dxa"/>
          </w:tcPr>
          <w:p w:rsidR="008D0326" w:rsidRDefault="00154CF9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8D0326">
        <w:trPr>
          <w:trHeight w:val="592"/>
        </w:trPr>
        <w:tc>
          <w:tcPr>
            <w:tcW w:w="7903" w:type="dxa"/>
          </w:tcPr>
          <w:p w:rsidR="008D0326" w:rsidRDefault="00154C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D0326" w:rsidRDefault="00154CF9">
            <w:pPr>
              <w:pStyle w:val="TableParagraph"/>
              <w:ind w:left="738" w:right="7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8D0326">
        <w:trPr>
          <w:trHeight w:val="1187"/>
        </w:trPr>
        <w:tc>
          <w:tcPr>
            <w:tcW w:w="7903" w:type="dxa"/>
          </w:tcPr>
          <w:p w:rsidR="008D0326" w:rsidRDefault="00154CF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Итоговая аттестация</w:t>
            </w:r>
          </w:p>
          <w:p w:rsidR="008D0326" w:rsidRDefault="00154CF9">
            <w:pPr>
              <w:pStyle w:val="TableParagraph"/>
              <w:spacing w:before="2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форме </w:t>
            </w:r>
            <w:r>
              <w:rPr>
                <w:b/>
                <w:sz w:val="28"/>
              </w:rPr>
              <w:t>дифференцированного зачета</w:t>
            </w:r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1800" w:type="dxa"/>
          </w:tcPr>
          <w:p w:rsidR="008D0326" w:rsidRDefault="008D0326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rPr>
          <w:rFonts w:ascii="Calibri"/>
          <w:b/>
          <w:sz w:val="28"/>
        </w:rPr>
      </w:pPr>
    </w:p>
    <w:p w:rsidR="008D0326" w:rsidRDefault="008D0326">
      <w:pPr>
        <w:pStyle w:val="a3"/>
        <w:spacing w:before="9"/>
        <w:rPr>
          <w:rFonts w:ascii="Calibri"/>
          <w:b/>
          <w:sz w:val="32"/>
        </w:rPr>
      </w:pPr>
    </w:p>
    <w:p w:rsidR="008D0326" w:rsidRDefault="00154CF9">
      <w:pPr>
        <w:pStyle w:val="a3"/>
        <w:ind w:right="110"/>
        <w:jc w:val="right"/>
      </w:pPr>
      <w:r>
        <w:t>3</w:t>
      </w:r>
    </w:p>
    <w:sectPr w:rsidR="008D0326">
      <w:pgSz w:w="11910" w:h="16840"/>
      <w:pgMar w:top="110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474C"/>
    <w:multiLevelType w:val="multilevel"/>
    <w:tmpl w:val="F82EA7DA"/>
    <w:lvl w:ilvl="0">
      <w:start w:val="1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8" w:hanging="420"/>
      </w:pPr>
      <w:rPr>
        <w:rFonts w:hint="default"/>
        <w:lang w:val="ru-RU" w:eastAsia="ru-RU" w:bidi="ru-RU"/>
      </w:rPr>
    </w:lvl>
  </w:abstractNum>
  <w:abstractNum w:abstractNumId="1">
    <w:nsid w:val="5CD21F07"/>
    <w:multiLevelType w:val="hybridMultilevel"/>
    <w:tmpl w:val="205CDACE"/>
    <w:lvl w:ilvl="0" w:tplc="93D4A798">
      <w:numFmt w:val="bullet"/>
      <w:lvlText w:val="−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04CCAE">
      <w:numFmt w:val="bullet"/>
      <w:lvlText w:val="•"/>
      <w:lvlJc w:val="left"/>
      <w:pPr>
        <w:ind w:left="2300" w:hanging="207"/>
      </w:pPr>
      <w:rPr>
        <w:rFonts w:hint="default"/>
        <w:lang w:val="ru-RU" w:eastAsia="ru-RU" w:bidi="ru-RU"/>
      </w:rPr>
    </w:lvl>
    <w:lvl w:ilvl="2" w:tplc="B616124C">
      <w:numFmt w:val="bullet"/>
      <w:lvlText w:val="•"/>
      <w:lvlJc w:val="left"/>
      <w:pPr>
        <w:ind w:left="3280" w:hanging="207"/>
      </w:pPr>
      <w:rPr>
        <w:rFonts w:hint="default"/>
        <w:lang w:val="ru-RU" w:eastAsia="ru-RU" w:bidi="ru-RU"/>
      </w:rPr>
    </w:lvl>
    <w:lvl w:ilvl="3" w:tplc="5B927CF4">
      <w:numFmt w:val="bullet"/>
      <w:lvlText w:val="•"/>
      <w:lvlJc w:val="left"/>
      <w:pPr>
        <w:ind w:left="4261" w:hanging="207"/>
      </w:pPr>
      <w:rPr>
        <w:rFonts w:hint="default"/>
        <w:lang w:val="ru-RU" w:eastAsia="ru-RU" w:bidi="ru-RU"/>
      </w:rPr>
    </w:lvl>
    <w:lvl w:ilvl="4" w:tplc="35F8B40A">
      <w:numFmt w:val="bullet"/>
      <w:lvlText w:val="•"/>
      <w:lvlJc w:val="left"/>
      <w:pPr>
        <w:ind w:left="5241" w:hanging="207"/>
      </w:pPr>
      <w:rPr>
        <w:rFonts w:hint="default"/>
        <w:lang w:val="ru-RU" w:eastAsia="ru-RU" w:bidi="ru-RU"/>
      </w:rPr>
    </w:lvl>
    <w:lvl w:ilvl="5" w:tplc="925C3D32">
      <w:numFmt w:val="bullet"/>
      <w:lvlText w:val="•"/>
      <w:lvlJc w:val="left"/>
      <w:pPr>
        <w:ind w:left="6222" w:hanging="207"/>
      </w:pPr>
      <w:rPr>
        <w:rFonts w:hint="default"/>
        <w:lang w:val="ru-RU" w:eastAsia="ru-RU" w:bidi="ru-RU"/>
      </w:rPr>
    </w:lvl>
    <w:lvl w:ilvl="6" w:tplc="30546D6E">
      <w:numFmt w:val="bullet"/>
      <w:lvlText w:val="•"/>
      <w:lvlJc w:val="left"/>
      <w:pPr>
        <w:ind w:left="7203" w:hanging="207"/>
      </w:pPr>
      <w:rPr>
        <w:rFonts w:hint="default"/>
        <w:lang w:val="ru-RU" w:eastAsia="ru-RU" w:bidi="ru-RU"/>
      </w:rPr>
    </w:lvl>
    <w:lvl w:ilvl="7" w:tplc="70143C8C">
      <w:numFmt w:val="bullet"/>
      <w:lvlText w:val="•"/>
      <w:lvlJc w:val="left"/>
      <w:pPr>
        <w:ind w:left="8183" w:hanging="207"/>
      </w:pPr>
      <w:rPr>
        <w:rFonts w:hint="default"/>
        <w:lang w:val="ru-RU" w:eastAsia="ru-RU" w:bidi="ru-RU"/>
      </w:rPr>
    </w:lvl>
    <w:lvl w:ilvl="8" w:tplc="1A90715C">
      <w:numFmt w:val="bullet"/>
      <w:lvlText w:val="•"/>
      <w:lvlJc w:val="left"/>
      <w:pPr>
        <w:ind w:left="9164" w:hanging="20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D0326"/>
    <w:rsid w:val="00154CF9"/>
    <w:rsid w:val="00737868"/>
    <w:rsid w:val="008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7"/>
      <w:ind w:left="11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павлина</cp:lastModifiedBy>
  <cp:revision>3</cp:revision>
  <dcterms:created xsi:type="dcterms:W3CDTF">2019-05-20T08:33:00Z</dcterms:created>
  <dcterms:modified xsi:type="dcterms:W3CDTF">2019-05-20T10:49:00Z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2019-05-20T00:00:00Z</vt:filetime>
  </property>
</Properties>
</file>