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72" w:rsidRDefault="00E83A72" w:rsidP="00E8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211 группа</w:t>
      </w:r>
    </w:p>
    <w:p w:rsidR="00E83A72" w:rsidRDefault="00031F49" w:rsidP="00031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F49">
        <w:rPr>
          <w:rFonts w:ascii="Times New Roman" w:hAnsi="Times New Roman" w:cs="Times New Roman"/>
          <w:b/>
          <w:sz w:val="28"/>
          <w:szCs w:val="28"/>
        </w:rPr>
        <w:t xml:space="preserve">Экзаменационные вопросы </w:t>
      </w:r>
      <w:r w:rsidR="00E83A72">
        <w:rPr>
          <w:rFonts w:ascii="Times New Roman" w:hAnsi="Times New Roman" w:cs="Times New Roman"/>
          <w:b/>
          <w:sz w:val="28"/>
          <w:szCs w:val="28"/>
        </w:rPr>
        <w:t>«Здоровый человек и его окружение»</w:t>
      </w:r>
    </w:p>
    <w:p w:rsidR="00031F49" w:rsidRPr="00E83A72" w:rsidRDefault="00031F49" w:rsidP="00031F4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3A72">
        <w:rPr>
          <w:rFonts w:ascii="Times New Roman" w:hAnsi="Times New Roman" w:cs="Times New Roman"/>
          <w:b/>
          <w:sz w:val="28"/>
          <w:szCs w:val="28"/>
          <w:u w:val="single"/>
        </w:rPr>
        <w:t>«Здоровье лиц пожилого и старческого возраста»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1.Понятие геронтологии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2.Актуальность геронтологии на современном этапе развития общества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3.Старение как закономерный этап жизнедеятельности человека. Средняя      продолжительность жизни в историческом аспекте.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4.Медико-демографические и социально-гигиенические аспекты постарения населения.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5.Отношение к пожилым людям как важный показатель нравственного состояния общества.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6.Классификация возрастных групп.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7.Календарный и биологический возраст.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8.Характеристика процесса старения. Образ жизни, его влияние на процессы старения.</w:t>
      </w:r>
    </w:p>
    <w:p w:rsidR="00031F49" w:rsidRPr="00031F49" w:rsidRDefault="00031F49" w:rsidP="00031F49">
      <w:pPr>
        <w:ind w:left="180"/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9.Влияние неблагоприятной экологической обстановки на интенсивность и выраженность процессов старения.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10Анатомо-физиологические изменения дыхательной системы в пожилом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11.Анатомо-физиологические изменения </w:t>
      </w:r>
      <w:proofErr w:type="spellStart"/>
      <w:proofErr w:type="gramStart"/>
      <w:r w:rsidRPr="00031F49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031F49">
        <w:rPr>
          <w:rFonts w:ascii="Times New Roman" w:hAnsi="Times New Roman" w:cs="Times New Roman"/>
          <w:sz w:val="28"/>
          <w:szCs w:val="28"/>
        </w:rPr>
        <w:t xml:space="preserve"> системы в пожилом и старческом возрасте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12.Анатомо-физиологические изменения пищеварительной системы в пожилом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13.Анатомо-физиологические изменения мочеполовой системы в пожилом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  14.Анатомо-физиологические изменения нейроэндокринной системы в пожилом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lastRenderedPageBreak/>
        <w:t>15.Анатомо-физиологические изменения системы крови в пожилом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16.Анатомо-физиологические изменения опорно-двигательного аппарата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в пожилом и старческом возрасте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17.Анатомо-физиологические изменения органов чу</w:t>
      </w:r>
      <w:proofErr w:type="gramStart"/>
      <w:r w:rsidRPr="00031F49">
        <w:rPr>
          <w:rFonts w:ascii="Times New Roman" w:hAnsi="Times New Roman" w:cs="Times New Roman"/>
          <w:sz w:val="28"/>
          <w:szCs w:val="28"/>
        </w:rPr>
        <w:t>вств в п</w:t>
      </w:r>
      <w:proofErr w:type="gramEnd"/>
      <w:r w:rsidRPr="00031F49">
        <w:rPr>
          <w:rFonts w:ascii="Times New Roman" w:hAnsi="Times New Roman" w:cs="Times New Roman"/>
          <w:sz w:val="28"/>
          <w:szCs w:val="28"/>
        </w:rPr>
        <w:t>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18.Анатомо-физиологические изменения кожи в пожилом и старческом возрасте.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19.Возрастные изменения личности пожилого человека и его эмоциональной жизни.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20.Потребности пожилых людей в различных видах медико-социальной и бытовой поддержки.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21.Синдром ранней смерти после выхода на пенсию («пенсионная болезнь»).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22.Создание безопасной среды для пожилого человека в общественных </w:t>
      </w:r>
      <w:r>
        <w:rPr>
          <w:rFonts w:ascii="Times New Roman" w:hAnsi="Times New Roman" w:cs="Times New Roman"/>
          <w:sz w:val="28"/>
          <w:szCs w:val="28"/>
        </w:rPr>
        <w:t>местах, в транспорте, на улице.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23.Различные организационные формы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 xml:space="preserve"> помощи;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гериатрические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 xml:space="preserve"> кабинеты (отделения) в лечебно-профилактических учреждениях, дневные стационары для пенсионеров, дома-интернаты, дома сестринского ухода, пансионаты и санатории для пожилых людей, геронтологические территориальные центры.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24.Организация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 xml:space="preserve"> помощи на дому. Патронажные группы социальной помощи одиноким при отделах социального обеспечения и их функции.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25.Представления о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 xml:space="preserve"> фармакотерапии,  правила безопасного лечения пожилого человека  фармакологическими препаратами.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26.Здоровый образ жизни как залог активного долголетия. Факторы риска для человека пожилого и старческого  возраста.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27.Пути увеличения продолжительности жизни и замедление темпов старение.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Позитивная личностная концепция. Способы сохранения интеллекта. Понимание возрастных изменений.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lastRenderedPageBreak/>
        <w:t xml:space="preserve">28.Особенности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геродиетики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 xml:space="preserve">. Контроль массы тела. Режим рациональной физической активности и распорядка дня пожилого человека. 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29.Регуляция ночного сна. Личная гигиена и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герокосметология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>. Сохранение социальных контактов.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30.Приспособление к ограничениям и создание безопасной среды обитания для пожилого человека. Требования к жилищу и его оборудованию. Здоровый досуг. Ограничение курения, приема алкоголя.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>31.Условия окружающей среды, препятствующие сохранению здоровья. Роль семьи пожилого пациента в сохранении здоровья, способности к самообслуживанию и продлению активного долголетия.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32.Естественная смерть. Основные этапы умирания смерти. Эмоциональные стадии </w:t>
      </w:r>
      <w:proofErr w:type="spellStart"/>
      <w:r w:rsidRPr="00031F49">
        <w:rPr>
          <w:rFonts w:ascii="Times New Roman" w:hAnsi="Times New Roman" w:cs="Times New Roman"/>
          <w:sz w:val="28"/>
          <w:szCs w:val="28"/>
        </w:rPr>
        <w:t>горевания</w:t>
      </w:r>
      <w:proofErr w:type="spellEnd"/>
      <w:r w:rsidRPr="00031F49">
        <w:rPr>
          <w:rFonts w:ascii="Times New Roman" w:hAnsi="Times New Roman" w:cs="Times New Roman"/>
          <w:sz w:val="28"/>
          <w:szCs w:val="28"/>
        </w:rPr>
        <w:t xml:space="preserve">. Психологическая поддержка умирающего человека и его </w:t>
      </w:r>
      <w:proofErr w:type="gramStart"/>
      <w:r w:rsidRPr="00031F4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031F49">
        <w:rPr>
          <w:rFonts w:ascii="Times New Roman" w:hAnsi="Times New Roman" w:cs="Times New Roman"/>
          <w:sz w:val="28"/>
          <w:szCs w:val="28"/>
        </w:rPr>
        <w:t>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  <w:r w:rsidRPr="00031F49">
        <w:rPr>
          <w:rFonts w:ascii="Times New Roman" w:hAnsi="Times New Roman" w:cs="Times New Roman"/>
          <w:sz w:val="28"/>
          <w:szCs w:val="28"/>
        </w:rPr>
        <w:t xml:space="preserve">33.Констатация смерти. Уход за телом </w:t>
      </w:r>
      <w:proofErr w:type="gramStart"/>
      <w:r w:rsidRPr="00031F49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031F49">
        <w:rPr>
          <w:rFonts w:ascii="Times New Roman" w:hAnsi="Times New Roman" w:cs="Times New Roman"/>
          <w:sz w:val="28"/>
          <w:szCs w:val="28"/>
        </w:rPr>
        <w:t>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</w:p>
    <w:p w:rsidR="00031F49" w:rsidRPr="00E83A72" w:rsidRDefault="00E83A72" w:rsidP="00031F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    </w:t>
      </w:r>
      <w:r w:rsidR="00031F49" w:rsidRPr="00E83A72">
        <w:rPr>
          <w:rFonts w:ascii="Times New Roman" w:hAnsi="Times New Roman" w:cs="Times New Roman"/>
          <w:b/>
          <w:sz w:val="28"/>
          <w:szCs w:val="28"/>
        </w:rPr>
        <w:t>Джанкезова Д.Р.</w:t>
      </w: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</w:p>
    <w:p w:rsidR="00031F49" w:rsidRPr="00031F49" w:rsidRDefault="00031F49" w:rsidP="00031F49">
      <w:pPr>
        <w:rPr>
          <w:rFonts w:ascii="Times New Roman" w:hAnsi="Times New Roman" w:cs="Times New Roman"/>
          <w:sz w:val="28"/>
          <w:szCs w:val="28"/>
        </w:rPr>
      </w:pPr>
    </w:p>
    <w:p w:rsidR="00914D7B" w:rsidRPr="00031F49" w:rsidRDefault="00914D7B">
      <w:pPr>
        <w:rPr>
          <w:rFonts w:ascii="Times New Roman" w:hAnsi="Times New Roman" w:cs="Times New Roman"/>
          <w:sz w:val="28"/>
          <w:szCs w:val="28"/>
        </w:rPr>
      </w:pPr>
    </w:p>
    <w:sectPr w:rsidR="00914D7B" w:rsidRPr="00031F49" w:rsidSect="008F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F49"/>
    <w:rsid w:val="00031F49"/>
    <w:rsid w:val="008F66E3"/>
    <w:rsid w:val="00914D7B"/>
    <w:rsid w:val="00E8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3044</Characters>
  <Application>Microsoft Office Word</Application>
  <DocSecurity>0</DocSecurity>
  <Lines>25</Lines>
  <Paragraphs>7</Paragraphs>
  <ScaleCrop>false</ScaleCrop>
  <Company>Hewlett-Packard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Джанкезова</dc:creator>
  <cp:keywords/>
  <dc:description/>
  <cp:lastModifiedBy>Жанна Джанкезова</cp:lastModifiedBy>
  <cp:revision>3</cp:revision>
  <dcterms:created xsi:type="dcterms:W3CDTF">2017-12-06T06:41:00Z</dcterms:created>
  <dcterms:modified xsi:type="dcterms:W3CDTF">2018-05-10T17:15:00Z</dcterms:modified>
</cp:coreProperties>
</file>