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5" w:rsidRPr="008C7F5F" w:rsidRDefault="008C7F5F" w:rsidP="009A514E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</w:t>
      </w:r>
      <w:r w:rsidR="00A122F5" w:rsidRPr="008C7F5F">
        <w:rPr>
          <w:rFonts w:ascii="Times New Roman" w:hAnsi="Times New Roman" w:cs="Times New Roman"/>
          <w:i/>
          <w:sz w:val="52"/>
          <w:szCs w:val="52"/>
        </w:rPr>
        <w:t>Экзаменационный материал по гинекологии МДК 03.02.  для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A122F5" w:rsidRPr="008C7F5F">
        <w:rPr>
          <w:rFonts w:ascii="Times New Roman" w:hAnsi="Times New Roman" w:cs="Times New Roman"/>
          <w:i/>
          <w:sz w:val="52"/>
          <w:szCs w:val="52"/>
        </w:rPr>
        <w:t>421</w:t>
      </w:r>
      <w:r w:rsidR="00A7162D" w:rsidRPr="008C7F5F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A122F5" w:rsidRPr="008C7F5F">
        <w:rPr>
          <w:rFonts w:ascii="Times New Roman" w:hAnsi="Times New Roman" w:cs="Times New Roman"/>
          <w:i/>
          <w:sz w:val="52"/>
          <w:szCs w:val="52"/>
        </w:rPr>
        <w:t xml:space="preserve"> группы.</w:t>
      </w:r>
    </w:p>
    <w:p w:rsidR="00A122F5" w:rsidRPr="00A122F5" w:rsidRDefault="00A122F5" w:rsidP="00A122F5">
      <w:pPr>
        <w:rPr>
          <w:rFonts w:ascii="Times New Roman" w:hAnsi="Times New Roman" w:cs="Times New Roman"/>
          <w:sz w:val="40"/>
          <w:szCs w:val="40"/>
        </w:rPr>
      </w:pP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Понятие о гинекологии. Женская консультация, ее структура, задачи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Нарушение МОЦ, классификация, причины.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Бартолинит: этиология, клиническая картина,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Планирование семьи. Задачи службы планирования семьи. Методы контрацепции.</w:t>
      </w:r>
    </w:p>
    <w:p w:rsidR="00A7162D" w:rsidRPr="00A7162D" w:rsidRDefault="00E16817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Физиологический</w:t>
      </w:r>
      <w:bookmarkStart w:id="0" w:name="_GoBack"/>
      <w:bookmarkEnd w:id="0"/>
      <w:r w:rsidR="00A7162D" w:rsidRPr="00A7162D">
        <w:rPr>
          <w:rFonts w:ascii="Times New Roman" w:hAnsi="Times New Roman" w:cs="Times New Roman"/>
          <w:sz w:val="40"/>
          <w:szCs w:val="40"/>
        </w:rPr>
        <w:t xml:space="preserve"> МОЦ, его регуляция, стадии маточного цикла.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Вульвит: этиология, клиническая картина,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Организация гинекологической помощи. Женская консультация и гинекологический стационар.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Эндометрит: этиология,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Неотложная доврачебная помощь при маточном кровотечении.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Гормональный метод контрацепции: методика применения, противопоказания, осложнения.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Сальпингит: этиология, клиническая картина, диагностика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Техника постановки влагалищной ванночки.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lastRenderedPageBreak/>
        <w:t>Метод контрацепции ВМС: обследование пациентки, виды ВМС, противопоказания для этого метода, осложнения.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Пельвиоперитонит: этиология, клиническая картина, диагностика, осложнения,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введения влагалищного тампона.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Бесплодный брак, причины, обследование супружеской пары, современные методы коррекции.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Альгодисменорея: этиология,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Техника измерения базальной температуры.</w:t>
      </w:r>
    </w:p>
    <w:p w:rsidR="00A7162D" w:rsidRPr="00A7162D" w:rsidRDefault="008C7F5F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Аменорея: классификация, </w:t>
      </w:r>
      <w:r w:rsidR="00A7162D" w:rsidRPr="00A7162D">
        <w:rPr>
          <w:rFonts w:ascii="Times New Roman" w:hAnsi="Times New Roman" w:cs="Times New Roman"/>
          <w:sz w:val="40"/>
          <w:szCs w:val="40"/>
        </w:rPr>
        <w:t>причины,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Трихомонадный кольпит: этиология, клиника, диагностика,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Неотложная помощь во время приступа альгодисменореи.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ДМК. Ювенильное кровотечение: причины, клиника,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Предраковые заболевания шейки матки, классификация.</w:t>
      </w:r>
    </w:p>
    <w:p w:rsidR="00A7162D" w:rsidRPr="00A7162D" w:rsidRDefault="00A7162D" w:rsidP="00A7162D">
      <w:pPr>
        <w:pStyle w:val="a4"/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Эрозия шейки матки: этиология, диагностика, клиника,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осмотра шейки матки в зеркалах.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Пути проникновения и распространения инфекции в половые органы. Общие симптомы воспалительных заболеваний.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lastRenderedPageBreak/>
        <w:t>Гонорея: этиология, формы гонореи, диагностика, методы провокации.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двуручного влагалищного исследования.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Артифициальный аборт, обследование пациентки, инструменты, осложнения.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 xml:space="preserve">Фибромиома матки: классификация, этиология, диагностика, клиника, лечение, диспансеризация. 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Смотровые кабинеты, их роль.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Самопроизвольный аборт: причины, классификация по стадиям.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Доброкачественные опухоли яичников: классификация, этиология, диагностика, клиника,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Пункция брюшной полости через задний свод влагалища: собрать инструменты.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Начинающийся самопроизвольный аборт: причины,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Рак шейки матки: ранние симптомы, стадии, значение ранней диагностики,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диагностического выскабливания полости матки.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Аборт входу: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Рак яичника: клиника, стадии, диагностика, принципы лечения,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производства артифициального аборта.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lastRenderedPageBreak/>
        <w:t>Неполный аборт: клиническая картина,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Внематочная беременность: классификация, этиология, клиническая картина прервавшейся внематочной беременности, диагностика,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подготовки пациентки к УЗИ.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Апоплексия яичника: этиология, симптоматика,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Перекрут ножки опухоли: этиология,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Методика обследования гинекологических больных.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измерения базальной температуры.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Современные методы контрацепции. Гормональная контрацепция.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Пороки развития матки.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Определение группы крови и резус-фактора.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Рак тела матки: стадии, течение, диагностика,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Уход за послеоперационной больной в гинекологическом отделении.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Подготовка больной к плановой и экстренной операции в гинекологии.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биопсии шейки матки.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Алгоритм накрытия стерильного столика с инструментами.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Климактерический синдром: причины, клиническая картина,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lastRenderedPageBreak/>
        <w:t>Алгоритм взятия мазка на онкоцитологию.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Неправильное положение матки в малом тазу. Смещение по горизонтальной и вертикальной оси.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Предменструальный синдром: клиника, диагностика, лечение.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Пороки развития женских половых органов: клиническая картина, диагностика.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Воспалительные заболевания женских половых органов: классификация, пути проникновения и распространения инфекции. Общие симптомы воспалительных заболеваний.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7162D">
        <w:rPr>
          <w:rFonts w:ascii="Times New Roman" w:hAnsi="Times New Roman" w:cs="Times New Roman"/>
          <w:sz w:val="40"/>
          <w:szCs w:val="40"/>
        </w:rPr>
        <w:t>Сепсис: этиология, клиническая картина, диагностика, лечение, профилактика.</w:t>
      </w:r>
    </w:p>
    <w:p w:rsidR="00A7162D" w:rsidRPr="00A7162D" w:rsidRDefault="00A7162D" w:rsidP="00A716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Крауроз: этиология, клиническая картина по стадиям, диагностика, лечение, профилактика.</w:t>
      </w:r>
    </w:p>
    <w:sectPr w:rsidR="00A7162D" w:rsidRPr="00A7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7E7"/>
    <w:multiLevelType w:val="hybridMultilevel"/>
    <w:tmpl w:val="ADAE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B06"/>
    <w:multiLevelType w:val="hybridMultilevel"/>
    <w:tmpl w:val="663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278"/>
    <w:multiLevelType w:val="hybridMultilevel"/>
    <w:tmpl w:val="DDD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55BF"/>
    <w:multiLevelType w:val="hybridMultilevel"/>
    <w:tmpl w:val="8ED2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0B"/>
    <w:rsid w:val="000B21DC"/>
    <w:rsid w:val="00233D25"/>
    <w:rsid w:val="004B496F"/>
    <w:rsid w:val="006F240B"/>
    <w:rsid w:val="007C4517"/>
    <w:rsid w:val="007D4545"/>
    <w:rsid w:val="008C7F5F"/>
    <w:rsid w:val="009A514E"/>
    <w:rsid w:val="00A122F5"/>
    <w:rsid w:val="00A7162D"/>
    <w:rsid w:val="00B51D9F"/>
    <w:rsid w:val="00C312DD"/>
    <w:rsid w:val="00E16817"/>
    <w:rsid w:val="00F372A4"/>
    <w:rsid w:val="00F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6386-EFF8-48F5-9B6A-2A1F7F4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1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2017-12-16T09:52:00Z</dcterms:created>
  <dcterms:modified xsi:type="dcterms:W3CDTF">2017-12-16T13:31:00Z</dcterms:modified>
</cp:coreProperties>
</file>